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EF7D" w14:textId="62090F98" w:rsidR="00522C6A" w:rsidRDefault="00522C6A" w:rsidP="00522C6A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F0F0F"/>
          <w:kern w:val="36"/>
          <w14:ligatures w14:val="none"/>
        </w:rPr>
      </w:pPr>
      <w:r w:rsidRPr="00522C6A">
        <w:rPr>
          <w:rFonts w:ascii="Arial" w:eastAsia="Times New Roman" w:hAnsi="Arial" w:cs="Arial"/>
          <w:b/>
          <w:bCs/>
          <w:color w:val="0F0F0F"/>
          <w:kern w:val="36"/>
          <w14:ligatures w14:val="none"/>
        </w:rPr>
        <w:t xml:space="preserve">Section II </w:t>
      </w:r>
      <w:r>
        <w:rPr>
          <w:rFonts w:ascii="Arial" w:eastAsia="Times New Roman" w:hAnsi="Arial" w:cs="Arial"/>
          <w:b/>
          <w:bCs/>
          <w:color w:val="0F0F0F"/>
          <w:kern w:val="36"/>
          <w14:ligatures w14:val="none"/>
        </w:rPr>
        <w:t>–</w:t>
      </w:r>
      <w:r w:rsidRPr="00522C6A">
        <w:rPr>
          <w:rFonts w:ascii="Arial" w:eastAsia="Times New Roman" w:hAnsi="Arial" w:cs="Arial"/>
          <w:b/>
          <w:bCs/>
          <w:color w:val="0F0F0F"/>
          <w:kern w:val="36"/>
          <w14:ligatures w14:val="none"/>
        </w:rPr>
        <w:t xml:space="preserve"> Planning</w:t>
      </w:r>
      <w:r>
        <w:rPr>
          <w:rFonts w:ascii="Arial" w:eastAsia="Times New Roman" w:hAnsi="Arial" w:cs="Arial"/>
          <w:b/>
          <w:bCs/>
          <w:color w:val="0F0F0F"/>
          <w:kern w:val="36"/>
          <w14:ligatures w14:val="none"/>
        </w:rPr>
        <w:t xml:space="preserve"> </w:t>
      </w:r>
      <w:r w:rsidRPr="00522C6A">
        <w:rPr>
          <w:rFonts w:ascii="Arial" w:eastAsia="Times New Roman" w:hAnsi="Arial" w:cs="Arial"/>
          <w:b/>
          <w:bCs/>
          <w:color w:val="0F0F0F"/>
          <w:kern w:val="36"/>
          <w14:ligatures w14:val="none"/>
        </w:rPr>
        <w:t>Requirements</w:t>
      </w:r>
    </w:p>
    <w:p w14:paraId="1E40F0A7" w14:textId="77777777" w:rsidR="00522C6A" w:rsidRPr="00522C6A" w:rsidRDefault="00522C6A" w:rsidP="00522C6A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F0F0F"/>
          <w:kern w:val="36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3130"/>
        <w:gridCol w:w="1269"/>
        <w:gridCol w:w="1357"/>
        <w:gridCol w:w="2761"/>
      </w:tblGrid>
      <w:tr w:rsidR="00522C6A" w:rsidRPr="00522C6A" w14:paraId="2B64FC5B" w14:textId="77777777" w:rsidTr="00522C6A">
        <w:trPr>
          <w:tblHeader/>
        </w:trPr>
        <w:tc>
          <w:tcPr>
            <w:tcW w:w="0" w:type="auto"/>
            <w:vMerge w:val="restart"/>
            <w:shd w:val="clear" w:color="auto" w:fill="F7F7F7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1143FD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color w:val="0F0F0F"/>
                <w:kern w:val="0"/>
                <w14:ligatures w14:val="none"/>
              </w:rPr>
            </w:pPr>
          </w:p>
        </w:tc>
        <w:tc>
          <w:tcPr>
            <w:tcW w:w="0" w:type="auto"/>
            <w:vMerge w:val="restart"/>
            <w:shd w:val="clear" w:color="auto" w:fill="F7F7F7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69EF84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Items</w:t>
            </w:r>
          </w:p>
        </w:tc>
        <w:tc>
          <w:tcPr>
            <w:tcW w:w="0" w:type="auto"/>
            <w:gridSpan w:val="2"/>
            <w:shd w:val="clear" w:color="auto" w:fill="F7F7F7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16740B" w14:textId="77777777" w:rsidR="00522C6A" w:rsidRPr="00522C6A" w:rsidRDefault="00522C6A" w:rsidP="00522C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Please tick accordingly</w:t>
            </w:r>
          </w:p>
        </w:tc>
        <w:tc>
          <w:tcPr>
            <w:tcW w:w="0" w:type="auto"/>
            <w:vMerge w:val="restart"/>
            <w:shd w:val="clear" w:color="auto" w:fill="F7F7F7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6EA2B6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Remarks</w:t>
            </w:r>
          </w:p>
        </w:tc>
      </w:tr>
      <w:tr w:rsidR="00522C6A" w:rsidRPr="00522C6A" w14:paraId="6EAA65FB" w14:textId="77777777" w:rsidTr="00522C6A">
        <w:trPr>
          <w:tblHeader/>
        </w:trPr>
        <w:tc>
          <w:tcPr>
            <w:tcW w:w="0" w:type="auto"/>
            <w:vMerge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31F989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color w:val="0F0F0F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3EEBBE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F7F7F7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E68BDF" w14:textId="77777777" w:rsidR="00522C6A" w:rsidRPr="00522C6A" w:rsidRDefault="00522C6A" w:rsidP="00522C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Complied With</w:t>
            </w:r>
          </w:p>
        </w:tc>
        <w:tc>
          <w:tcPr>
            <w:tcW w:w="0" w:type="auto"/>
            <w:shd w:val="clear" w:color="auto" w:fill="F7F7F7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90DE87" w14:textId="77777777" w:rsidR="00522C6A" w:rsidRPr="00522C6A" w:rsidRDefault="00522C6A" w:rsidP="00522C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Not Applicable</w:t>
            </w:r>
          </w:p>
        </w:tc>
        <w:tc>
          <w:tcPr>
            <w:tcW w:w="0" w:type="auto"/>
            <w:vMerge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B5A5E7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30FFF4D9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1750F0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88B951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The subject site has a legal right of way or direct access from public road.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3A1FC3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E12C52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6E0D44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All sites must have vehicular access.</w:t>
            </w:r>
          </w:p>
        </w:tc>
      </w:tr>
      <w:tr w:rsidR="00522C6A" w:rsidRPr="00522C6A" w14:paraId="42A1395C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60E825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B6BFF0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Access arrangement conforms with Land Transport Authority's requirements.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EE34A1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65C12E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B0E07E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67BD47E5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22545D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0B5ABD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Conformity with car parking requirements.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A4CE2A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86025E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159336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150ED98A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7C0EC1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4EF7E7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Conformity with Good Class Bungalow Area guidelines.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892113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C6ACAC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DB02FF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4B74CD48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BC41FF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3CBCAF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Conformity with Geylang Urban Design guidelines.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1F78BC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67CB77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F58825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776D9446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F414D4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CFE267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Conformity with the prevailing Master Plan’s land use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2D7E02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47DE7B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2EE0A9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3A1121A0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DE3C50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BC9EB6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Conformity with the DGP's building height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2150D5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26D55F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D456C2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0C8FE83E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43C61A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139828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Conformity with the prevailing Master Plan’s plot ratio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C0FFAA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1CDB05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0B4CD9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66F99D0B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CD49F9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9B98D1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Width of structural fins within setback distance - 0.5m (max)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426F15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AC3459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610B41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6DD7072A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0AA66F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9FB854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Building and ancillary structures have complied with the required setback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6F5DB5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D6AD7DF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E86E2A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4F051D1A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3AC227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374197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Basement has complied with the required setback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DBF53B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5B94D4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6962ED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3D0CCE47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3A43CB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4771F3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Number of allowable units has been complied with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EB61C0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411E0DB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EC3727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Applicable to strata landed development only</w:t>
            </w:r>
          </w:p>
        </w:tc>
      </w:tr>
      <w:tr w:rsidR="00522C6A" w:rsidRPr="00522C6A" w14:paraId="2AC6E124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523E0E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2364C6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Road buffer (green and physical) has been complied with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DDB08F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CB335E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7E8526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631AADA0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B7EFDB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796CDD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Site coverage has been complied with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523EFD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474E8B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9D1425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3813993C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83B955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699C11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Communal open space provision has been complied with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94F5C4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A545E1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76B53B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Applicable to strata landed development only</w:t>
            </w:r>
          </w:p>
        </w:tc>
      </w:tr>
      <w:tr w:rsidR="00522C6A" w:rsidRPr="00522C6A" w14:paraId="637CA44E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EA75ED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BAEAD9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Boundary wall height has been complied with the 1.8m (max)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D07A4C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F08BEE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34E688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014AD354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B82751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C9263F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Retaining wall height has been complied with the 1m/1.5m (max)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CCEDDE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CE3337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8FAF73" w14:textId="10647A8C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1m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(max) applicable to landed housing developments; 1.5m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(max) applicable to non-landed housing developments</w:t>
            </w:r>
          </w:p>
        </w:tc>
      </w:tr>
      <w:tr w:rsidR="00522C6A" w:rsidRPr="00522C6A" w14:paraId="3D3346B1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99FD6E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9C3C7A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Retaining cum boundary wall height meets the 2.8m (max)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C8FFA7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049E68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3DD578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4095D47E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2BD5EE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BAFF4C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Fencing &amp; retaining wall have met the waterbodies requirement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7E0FFC4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C0F777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E27456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Applicable to proposals affected by waterbodies</w:t>
            </w:r>
          </w:p>
        </w:tc>
      </w:tr>
      <w:tr w:rsidR="00522C6A" w:rsidRPr="00522C6A" w14:paraId="27A1F959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05CA07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2449BB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Earthworks comply with guidelines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2D66F3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D32DD9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92D92B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Applicable only to residential development</w:t>
            </w:r>
          </w:p>
        </w:tc>
      </w:tr>
      <w:tr w:rsidR="00522C6A" w:rsidRPr="00522C6A" w14:paraId="32064325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E7A40D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8D3C98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Floor to floor height is within the requirement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5A840F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89226C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FA3D17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5E81B2F3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4AA73A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FE2C2C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Basement guidelines have been complied with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F14E21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4F2008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8C96CA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3E5B3F7A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BAFFE0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23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F707EC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Balconies comply with the continuous perimeter opening of 40% (min.)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F7B083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3B923F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6629B7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Applicable only to flats/condominium and hotel developments as well as the residential component of mixed use developments</w:t>
            </w:r>
          </w:p>
        </w:tc>
      </w:tr>
      <w:tr w:rsidR="00522C6A" w:rsidRPr="00522C6A" w14:paraId="17541481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D9EF7AC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905ED8" w14:textId="77777777" w:rsidR="00522C6A" w:rsidRPr="00522C6A" w:rsidRDefault="00522C6A" w:rsidP="00522C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Balcony screens comply with the performance criteria of:</w:t>
            </w:r>
          </w:p>
          <w:p w14:paraId="584552C0" w14:textId="76847CEB" w:rsidR="00522C6A" w:rsidRDefault="00522C6A" w:rsidP="00522C6A">
            <w:pPr>
              <w:pStyle w:val="ListParagraph"/>
              <w:numPr>
                <w:ilvl w:val="0"/>
                <w:numId w:val="6"/>
              </w:num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allowing natural ventilation in the balconies at all times;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and</w:t>
            </w:r>
          </w:p>
          <w:p w14:paraId="7172F8E6" w14:textId="6D2C51A7" w:rsidR="00522C6A" w:rsidRPr="00522C6A" w:rsidRDefault="00522C6A" w:rsidP="00522C6A">
            <w:pPr>
              <w:pStyle w:val="ListParagraph"/>
              <w:numPr>
                <w:ilvl w:val="0"/>
                <w:numId w:val="6"/>
              </w:num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being able to be drawn open or retracted fully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C395C0" w14:textId="77777777" w:rsidR="00522C6A" w:rsidRPr="00522C6A" w:rsidRDefault="00522C6A" w:rsidP="00522C6A">
            <w:p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54CCE2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449D51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Applicable only to flats/condominium and hotel developments as well as the residential component of mixed use developments</w:t>
            </w:r>
          </w:p>
        </w:tc>
      </w:tr>
      <w:tr w:rsidR="00522C6A" w:rsidRPr="00522C6A" w14:paraId="7DC582A6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A357CE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6C437F" w14:textId="77777777" w:rsidR="00522C6A" w:rsidRPr="00522C6A" w:rsidRDefault="00522C6A" w:rsidP="00522C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Private Enclosed Space (PES)</w:t>
            </w:r>
          </w:p>
          <w:p w14:paraId="12543611" w14:textId="77777777" w:rsidR="00522C6A" w:rsidRDefault="00522C6A" w:rsidP="00522C6A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Protection / covering is provided in accordance to either the objective-based guidelines or the prescriptive guidelines (i.e. min 2m covering)</w:t>
            </w:r>
          </w:p>
          <w:p w14:paraId="3052A053" w14:textId="7903655A" w:rsidR="00522C6A" w:rsidRPr="00522C6A" w:rsidRDefault="00522C6A" w:rsidP="00522C6A">
            <w:pPr>
              <w:pStyle w:val="ListParagraph"/>
              <w:numPr>
                <w:ilvl w:val="0"/>
                <w:numId w:val="7"/>
              </w:num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Height of enclosure fencing is 1m (max)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DD5A2E" w14:textId="77777777" w:rsidR="00522C6A" w:rsidRPr="00522C6A" w:rsidRDefault="00522C6A" w:rsidP="00522C6A">
            <w:p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D9823D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660472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Applicable only to flats/condominium and hotel developments as well as the residential component of mixed use developments</w:t>
            </w:r>
          </w:p>
        </w:tc>
      </w:tr>
      <w:tr w:rsidR="00522C6A" w:rsidRPr="00522C6A" w14:paraId="3556DB0D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320707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44609A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Provision of 2.0m planting strip has been complied with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3AAB3F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C84550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17D519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Except for landed housing development &amp; periphery of industrial development</w:t>
            </w:r>
          </w:p>
        </w:tc>
      </w:tr>
      <w:tr w:rsidR="00522C6A" w:rsidRPr="00522C6A" w14:paraId="1E273D25" w14:textId="77777777" w:rsidTr="00522C6A">
        <w:trPr>
          <w:trHeight w:val="1282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1E59B0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639839" w14:textId="77777777" w:rsidR="00522C6A" w:rsidRPr="00522C6A" w:rsidRDefault="00522C6A" w:rsidP="00522C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Covered Walkway</w:t>
            </w:r>
          </w:p>
          <w:p w14:paraId="32068F9B" w14:textId="77777777" w:rsidR="00522C6A" w:rsidRDefault="00522C6A" w:rsidP="00522C6A">
            <w:pPr>
              <w:pStyle w:val="ListParagraph"/>
              <w:numPr>
                <w:ilvl w:val="0"/>
                <w:numId w:val="8"/>
              </w:num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Soffit height is in order</w:t>
            </w:r>
          </w:p>
          <w:p w14:paraId="5389B058" w14:textId="1D110C03" w:rsidR="00522C6A" w:rsidRPr="00522C6A" w:rsidRDefault="00522C6A" w:rsidP="00522C6A">
            <w:pPr>
              <w:pStyle w:val="ListParagraph"/>
              <w:numPr>
                <w:ilvl w:val="0"/>
                <w:numId w:val="8"/>
              </w:num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Width of walkway complied with the controls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3EF709" w14:textId="77777777" w:rsidR="00522C6A" w:rsidRPr="00522C6A" w:rsidRDefault="00522C6A" w:rsidP="00522C6A">
            <w:p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97F0A8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F83573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0491A92A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61690A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28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07921A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Prayer quantum has exceeded the 50% of the total GFA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7CD7C0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6D8E3B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F65118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Applicable only to religious development</w:t>
            </w:r>
          </w:p>
        </w:tc>
      </w:tr>
      <w:tr w:rsidR="00522C6A" w:rsidRPr="00522C6A" w14:paraId="6B3F7F50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136083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6A6607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Attic guidelines have been complied with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D91A60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D583B6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2A7E64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22C6A" w:rsidRPr="00522C6A" w14:paraId="102C4F95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040797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A434E5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Industry/warehouse quantum (GFA) mix is more the 60% of total gross floor area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8E3DEF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EAE6B3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A11194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Applicable to industrial/ware-house building</w:t>
            </w:r>
          </w:p>
        </w:tc>
      </w:tr>
      <w:tr w:rsidR="00522C6A" w:rsidRPr="00522C6A" w14:paraId="124D7D4F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F5C180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0D1216" w14:textId="77777777" w:rsidR="00522C6A" w:rsidRPr="00522C6A" w:rsidRDefault="00522C6A" w:rsidP="00522C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Development Plot</w:t>
            </w:r>
          </w:p>
          <w:p w14:paraId="1EEE81B5" w14:textId="77777777" w:rsidR="00522C6A" w:rsidRDefault="00522C6A" w:rsidP="00522C6A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Size (min) has been complied with</w:t>
            </w:r>
          </w:p>
          <w:p w14:paraId="4A2955FC" w14:textId="77777777" w:rsidR="00522C6A" w:rsidRDefault="00522C6A" w:rsidP="00522C6A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Width (min) has been complied with</w:t>
            </w:r>
          </w:p>
          <w:p w14:paraId="3FB36A30" w14:textId="1A4E5541" w:rsidR="00522C6A" w:rsidRPr="00522C6A" w:rsidRDefault="00522C6A" w:rsidP="00522C6A">
            <w:pPr>
              <w:pStyle w:val="ListParagraph"/>
              <w:numPr>
                <w:ilvl w:val="0"/>
                <w:numId w:val="9"/>
              </w:num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Depth (min) has been complied with (for GCBA only)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FD95E4" w14:textId="77777777" w:rsidR="00522C6A" w:rsidRPr="00522C6A" w:rsidRDefault="00522C6A" w:rsidP="00522C6A">
            <w:p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6C3F97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D0760D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Applicable to landed housing development</w:t>
            </w:r>
          </w:p>
        </w:tc>
      </w:tr>
      <w:tr w:rsidR="00522C6A" w:rsidRPr="00522C6A" w14:paraId="6903E30F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CCF61A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0A08FA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The provision of open space (m</w:t>
            </w:r>
            <w:r w:rsidRPr="00522C6A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2</w:t>
            </w: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) has been complied with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074E3C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5157E6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A5CF05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Applicable to landed housing</w:t>
            </w:r>
          </w:p>
        </w:tc>
      </w:tr>
      <w:tr w:rsidR="00522C6A" w:rsidRPr="00522C6A" w14:paraId="77FEF2D5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2A9409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7DF216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The provision of open space (m</w:t>
            </w:r>
            <w:r w:rsidRPr="00522C6A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2</w:t>
            </w: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) has been complied with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3BD2782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A1872F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CBF190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Applicable to landed housing</w:t>
            </w:r>
          </w:p>
        </w:tc>
      </w:tr>
      <w:tr w:rsidR="00522C6A" w:rsidRPr="00522C6A" w14:paraId="392BF13A" w14:textId="77777777" w:rsidTr="00522C6A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B6C733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049FB5" w14:textId="77777777" w:rsidR="00522C6A" w:rsidRPr="00522C6A" w:rsidRDefault="00522C6A" w:rsidP="00522C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The following information are provided:</w:t>
            </w:r>
          </w:p>
          <w:p w14:paraId="47A5D6E5" w14:textId="77777777" w:rsidR="00522C6A" w:rsidRDefault="00522C6A" w:rsidP="00522C6A">
            <w:pPr>
              <w:pStyle w:val="ListParagraph"/>
              <w:numPr>
                <w:ilvl w:val="0"/>
                <w:numId w:val="10"/>
              </w:num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Nature of the factory operations (for factory developments with ancillary worker’s dormitory)</w:t>
            </w:r>
          </w:p>
          <w:p w14:paraId="755D1F85" w14:textId="77777777" w:rsidR="00522C6A" w:rsidRDefault="00522C6A" w:rsidP="00522C6A">
            <w:pPr>
              <w:pStyle w:val="ListParagraph"/>
              <w:numPr>
                <w:ilvl w:val="0"/>
                <w:numId w:val="10"/>
              </w:num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Estimated number of workers to reside in the dormitory</w:t>
            </w:r>
          </w:p>
          <w:p w14:paraId="1EC9D7AE" w14:textId="77777777" w:rsidR="00522C6A" w:rsidRDefault="00522C6A" w:rsidP="00522C6A">
            <w:pPr>
              <w:pStyle w:val="ListParagraph"/>
              <w:numPr>
                <w:ilvl w:val="0"/>
                <w:numId w:val="10"/>
              </w:num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 xml:space="preserve">Whether the workers are locals or foreigners; and </w:t>
            </w: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the nationality of foreign workers</w:t>
            </w:r>
          </w:p>
          <w:p w14:paraId="47ADC547" w14:textId="7278C927" w:rsidR="00522C6A" w:rsidRPr="00522C6A" w:rsidRDefault="00522C6A" w:rsidP="00522C6A">
            <w:pPr>
              <w:pStyle w:val="ListParagraph"/>
              <w:numPr>
                <w:ilvl w:val="0"/>
                <w:numId w:val="10"/>
              </w:num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Whether the workers are skilled, semi-skilled or unskilled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76191F" w14:textId="77777777" w:rsidR="00522C6A" w:rsidRPr="00522C6A" w:rsidRDefault="00522C6A" w:rsidP="00522C6A">
            <w:pPr>
              <w:spacing w:after="150" w:line="240" w:lineRule="auto"/>
              <w:ind w:right="36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AE9C6A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B38CC3" w14:textId="77777777" w:rsidR="00522C6A" w:rsidRPr="00522C6A" w:rsidRDefault="00522C6A" w:rsidP="00522C6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22C6A">
              <w:rPr>
                <w:rFonts w:ascii="Arial" w:eastAsia="Times New Roman" w:hAnsi="Arial" w:cs="Arial"/>
                <w:kern w:val="0"/>
                <w14:ligatures w14:val="none"/>
              </w:rPr>
              <w:t>For application with worker’s dormitory</w:t>
            </w:r>
          </w:p>
        </w:tc>
      </w:tr>
    </w:tbl>
    <w:p w14:paraId="65D2167C" w14:textId="77777777" w:rsidR="00522C6A" w:rsidRPr="00522C6A" w:rsidRDefault="00522C6A" w:rsidP="00522C6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F0F0F"/>
          <w:kern w:val="0"/>
          <w14:ligatures w14:val="none"/>
        </w:rPr>
      </w:pPr>
      <w:r w:rsidRPr="00522C6A">
        <w:rPr>
          <w:rFonts w:ascii="Arial" w:eastAsia="Times New Roman" w:hAnsi="Arial" w:cs="Arial"/>
          <w:color w:val="0F0F0F"/>
          <w:kern w:val="0"/>
          <w14:ligatures w14:val="none"/>
        </w:rPr>
        <w:t> </w:t>
      </w:r>
    </w:p>
    <w:p w14:paraId="6C2C4EF9" w14:textId="77777777" w:rsidR="00F50BE1" w:rsidRPr="00522C6A" w:rsidRDefault="00F50BE1">
      <w:pPr>
        <w:rPr>
          <w:rFonts w:ascii="Arial" w:hAnsi="Arial" w:cs="Arial"/>
        </w:rPr>
      </w:pPr>
    </w:p>
    <w:sectPr w:rsidR="00F50BE1" w:rsidRPr="00522C6A" w:rsidSect="00F374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3748"/>
    <w:multiLevelType w:val="hybridMultilevel"/>
    <w:tmpl w:val="F918C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90337"/>
    <w:multiLevelType w:val="multilevel"/>
    <w:tmpl w:val="2656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16ACA"/>
    <w:multiLevelType w:val="hybridMultilevel"/>
    <w:tmpl w:val="087A8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9B2B56"/>
    <w:multiLevelType w:val="multilevel"/>
    <w:tmpl w:val="95CC4830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B71FDA"/>
    <w:multiLevelType w:val="multilevel"/>
    <w:tmpl w:val="5E46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405A23"/>
    <w:multiLevelType w:val="multilevel"/>
    <w:tmpl w:val="62B8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8D0220"/>
    <w:multiLevelType w:val="hybridMultilevel"/>
    <w:tmpl w:val="841C8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1F5839"/>
    <w:multiLevelType w:val="hybridMultilevel"/>
    <w:tmpl w:val="9FE46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ED4010"/>
    <w:multiLevelType w:val="multilevel"/>
    <w:tmpl w:val="E5D2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06213D"/>
    <w:multiLevelType w:val="hybridMultilevel"/>
    <w:tmpl w:val="A5568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5336116">
    <w:abstractNumId w:val="3"/>
  </w:num>
  <w:num w:numId="2" w16cid:durableId="181827610">
    <w:abstractNumId w:val="8"/>
  </w:num>
  <w:num w:numId="3" w16cid:durableId="1943568247">
    <w:abstractNumId w:val="5"/>
  </w:num>
  <w:num w:numId="4" w16cid:durableId="442920130">
    <w:abstractNumId w:val="4"/>
  </w:num>
  <w:num w:numId="5" w16cid:durableId="774255930">
    <w:abstractNumId w:val="1"/>
  </w:num>
  <w:num w:numId="6" w16cid:durableId="401677075">
    <w:abstractNumId w:val="7"/>
  </w:num>
  <w:num w:numId="7" w16cid:durableId="1191531024">
    <w:abstractNumId w:val="6"/>
  </w:num>
  <w:num w:numId="8" w16cid:durableId="1391727584">
    <w:abstractNumId w:val="2"/>
  </w:num>
  <w:num w:numId="9" w16cid:durableId="1638609195">
    <w:abstractNumId w:val="0"/>
  </w:num>
  <w:num w:numId="10" w16cid:durableId="507213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6A"/>
    <w:rsid w:val="004E68E9"/>
    <w:rsid w:val="00522C6A"/>
    <w:rsid w:val="00A6363B"/>
    <w:rsid w:val="00C33A17"/>
    <w:rsid w:val="00E133DF"/>
    <w:rsid w:val="00E34562"/>
    <w:rsid w:val="00EC595E"/>
    <w:rsid w:val="00F374CC"/>
    <w:rsid w:val="00F5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0D1D6"/>
  <w15:chartTrackingRefBased/>
  <w15:docId w15:val="{EB043E27-416D-C04E-B3DB-900AEF67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C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Liu</dc:creator>
  <cp:keywords/>
  <dc:description/>
  <cp:lastModifiedBy>Hannah Liu</cp:lastModifiedBy>
  <cp:revision>1</cp:revision>
  <dcterms:created xsi:type="dcterms:W3CDTF">2026-05-24T06:17:00Z</dcterms:created>
  <dcterms:modified xsi:type="dcterms:W3CDTF">2026-05-24T06:21:00Z</dcterms:modified>
</cp:coreProperties>
</file>